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973BD" w14:textId="77777777" w:rsidR="009144AF" w:rsidRDefault="009144AF" w:rsidP="00CF55F0">
      <w:pPr>
        <w:jc w:val="both"/>
        <w:rPr>
          <w:b/>
        </w:rPr>
      </w:pPr>
      <w:r w:rsidRPr="009144AF">
        <w:rPr>
          <w:b/>
        </w:rPr>
        <w:t>Micropigmentation Aftercare Advice</w:t>
      </w:r>
    </w:p>
    <w:p w14:paraId="00A9EBF0" w14:textId="77777777" w:rsidR="009144AF" w:rsidRPr="009144AF" w:rsidRDefault="009144AF" w:rsidP="00CF55F0">
      <w:pPr>
        <w:jc w:val="both"/>
        <w:rPr>
          <w:b/>
          <w:sz w:val="18"/>
          <w:szCs w:val="18"/>
        </w:rPr>
      </w:pPr>
      <w:r w:rsidRPr="009144AF">
        <w:rPr>
          <w:sz w:val="18"/>
          <w:szCs w:val="18"/>
        </w:rPr>
        <w:t>Should you have any queries, or you feel your treatment is not healing as explained please get in touch with your consultant. Do not panic if the area treated becomes red or swollen, or that the colour initially looks dark and intense – this is normal and the colour will fade during the healing process.</w:t>
      </w:r>
    </w:p>
    <w:p w14:paraId="11CCF43D" w14:textId="77777777" w:rsidR="009144AF" w:rsidRPr="009144AF" w:rsidRDefault="009144AF" w:rsidP="00CF55F0">
      <w:pPr>
        <w:jc w:val="both"/>
        <w:rPr>
          <w:sz w:val="18"/>
          <w:szCs w:val="18"/>
        </w:rPr>
      </w:pPr>
      <w:r w:rsidRPr="009144AF">
        <w:rPr>
          <w:sz w:val="18"/>
          <w:szCs w:val="18"/>
        </w:rPr>
        <w:t>Additional treatments cannot be undertaken until the area has completely healed. A 4-6 week healing time is required before any further treatment can proceed. Your consultant will advise you at this point if they feel more time is required.</w:t>
      </w:r>
    </w:p>
    <w:p w14:paraId="7EC2756A" w14:textId="77777777" w:rsidR="009144AF" w:rsidRDefault="009144AF" w:rsidP="00CF55F0">
      <w:pPr>
        <w:jc w:val="both"/>
        <w:rPr>
          <w:b/>
        </w:rPr>
      </w:pPr>
      <w:r w:rsidRPr="009144AF">
        <w:rPr>
          <w:b/>
        </w:rPr>
        <w:t xml:space="preserve">Key healing points </w:t>
      </w:r>
    </w:p>
    <w:p w14:paraId="051F6420" w14:textId="77777777" w:rsidR="009144AF" w:rsidRDefault="009144AF" w:rsidP="00CF55F0">
      <w:pPr>
        <w:pStyle w:val="ListParagraph"/>
        <w:numPr>
          <w:ilvl w:val="0"/>
          <w:numId w:val="1"/>
        </w:numPr>
        <w:jc w:val="both"/>
        <w:rPr>
          <w:sz w:val="18"/>
          <w:szCs w:val="18"/>
        </w:rPr>
      </w:pPr>
      <w:r>
        <w:rPr>
          <w:sz w:val="18"/>
          <w:szCs w:val="18"/>
        </w:rPr>
        <w:t>You will go through 3 healing phases: (1) Heal (2) Peeling (3) Fade to implanted colour</w:t>
      </w:r>
    </w:p>
    <w:p w14:paraId="2050DE31" w14:textId="77777777" w:rsidR="009144AF" w:rsidRDefault="009144AF" w:rsidP="00CF55F0">
      <w:pPr>
        <w:pStyle w:val="ListParagraph"/>
        <w:numPr>
          <w:ilvl w:val="0"/>
          <w:numId w:val="1"/>
        </w:numPr>
        <w:jc w:val="both"/>
        <w:rPr>
          <w:sz w:val="18"/>
          <w:szCs w:val="18"/>
        </w:rPr>
      </w:pPr>
      <w:r>
        <w:rPr>
          <w:sz w:val="18"/>
          <w:szCs w:val="18"/>
        </w:rPr>
        <w:t>Avoid water touching treated area in the first 24 hours. Avoid using the gym,</w:t>
      </w:r>
      <w:r w:rsidR="00CF55F0">
        <w:rPr>
          <w:sz w:val="18"/>
          <w:szCs w:val="18"/>
        </w:rPr>
        <w:t xml:space="preserve"> </w:t>
      </w:r>
      <w:r>
        <w:rPr>
          <w:sz w:val="18"/>
          <w:szCs w:val="18"/>
        </w:rPr>
        <w:t>sauna and steam room within 24</w:t>
      </w:r>
      <w:r w:rsidR="00CF55F0">
        <w:rPr>
          <w:sz w:val="18"/>
          <w:szCs w:val="18"/>
        </w:rPr>
        <w:t xml:space="preserve"> </w:t>
      </w:r>
      <w:r>
        <w:rPr>
          <w:sz w:val="18"/>
          <w:szCs w:val="18"/>
        </w:rPr>
        <w:t>hours</w:t>
      </w:r>
    </w:p>
    <w:p w14:paraId="5968CAFA" w14:textId="77777777" w:rsidR="009144AF" w:rsidRDefault="009144AF" w:rsidP="00CF55F0">
      <w:pPr>
        <w:pStyle w:val="ListParagraph"/>
        <w:numPr>
          <w:ilvl w:val="0"/>
          <w:numId w:val="1"/>
        </w:numPr>
        <w:jc w:val="both"/>
        <w:rPr>
          <w:sz w:val="18"/>
          <w:szCs w:val="18"/>
        </w:rPr>
      </w:pPr>
      <w:r>
        <w:rPr>
          <w:sz w:val="18"/>
          <w:szCs w:val="18"/>
        </w:rPr>
        <w:t xml:space="preserve">Once the treated area has </w:t>
      </w:r>
      <w:r w:rsidR="00CF55F0">
        <w:rPr>
          <w:sz w:val="18"/>
          <w:szCs w:val="18"/>
        </w:rPr>
        <w:t>started to</w:t>
      </w:r>
      <w:r w:rsidR="00A825DC">
        <w:rPr>
          <w:sz w:val="18"/>
          <w:szCs w:val="18"/>
        </w:rPr>
        <w:t xml:space="preserve"> heal (approximately ten days</w:t>
      </w:r>
      <w:r>
        <w:rPr>
          <w:sz w:val="18"/>
          <w:szCs w:val="18"/>
        </w:rPr>
        <w:t>), consider using a waterproof sunblock if going outside to stop colour fade. Strong chemicals or glycolic acid/peels of any kind may cause pigment to fade and/or lighten. Contact your consultant if in doubt</w:t>
      </w:r>
    </w:p>
    <w:p w14:paraId="243FB61C" w14:textId="77777777" w:rsidR="009144AF" w:rsidRDefault="009144AF" w:rsidP="00CF55F0">
      <w:pPr>
        <w:pStyle w:val="ListParagraph"/>
        <w:numPr>
          <w:ilvl w:val="0"/>
          <w:numId w:val="1"/>
        </w:numPr>
        <w:jc w:val="both"/>
        <w:rPr>
          <w:sz w:val="18"/>
          <w:szCs w:val="18"/>
        </w:rPr>
      </w:pPr>
      <w:r>
        <w:rPr>
          <w:sz w:val="18"/>
          <w:szCs w:val="18"/>
        </w:rPr>
        <w:t>Do not pick or pull the treated area as it will result in loss of pigment</w:t>
      </w:r>
    </w:p>
    <w:p w14:paraId="3B3A091E" w14:textId="77777777" w:rsidR="009144AF" w:rsidRDefault="009144AF" w:rsidP="00CF55F0">
      <w:pPr>
        <w:pStyle w:val="ListParagraph"/>
        <w:numPr>
          <w:ilvl w:val="0"/>
          <w:numId w:val="1"/>
        </w:numPr>
        <w:jc w:val="both"/>
        <w:rPr>
          <w:sz w:val="18"/>
          <w:szCs w:val="18"/>
        </w:rPr>
      </w:pPr>
      <w:r>
        <w:rPr>
          <w:sz w:val="18"/>
          <w:szCs w:val="18"/>
        </w:rPr>
        <w:t xml:space="preserve">You may notice some whiteness or blanching around the area. This is normal and will subside within 12 hours. If you find any lymphatic fluid or blood weeping from the treated area you should </w:t>
      </w:r>
      <w:r w:rsidR="00177666">
        <w:rPr>
          <w:sz w:val="18"/>
          <w:szCs w:val="18"/>
        </w:rPr>
        <w:t>gently clean the area using saline or cool boiled water and gauze, blotting gently to remove all the moisture. With clean hands and cotton buds apply a fine layer of aftercare ointment to the treated area. Repeat this procedure up to three times per day if the area feels tight. Too much ointment can hinder the healing process. Stop this after three days.</w:t>
      </w:r>
    </w:p>
    <w:p w14:paraId="3C7C9F89" w14:textId="77777777" w:rsidR="00177666" w:rsidRDefault="00177666" w:rsidP="00CF55F0">
      <w:pPr>
        <w:pStyle w:val="ListParagraph"/>
        <w:numPr>
          <w:ilvl w:val="0"/>
          <w:numId w:val="1"/>
        </w:numPr>
        <w:jc w:val="both"/>
        <w:rPr>
          <w:sz w:val="18"/>
          <w:szCs w:val="18"/>
        </w:rPr>
      </w:pPr>
      <w:r>
        <w:rPr>
          <w:sz w:val="18"/>
          <w:szCs w:val="18"/>
        </w:rPr>
        <w:t xml:space="preserve">Should you wish to apply </w:t>
      </w:r>
      <w:r w:rsidR="00CF55F0">
        <w:rPr>
          <w:sz w:val="18"/>
          <w:szCs w:val="18"/>
        </w:rPr>
        <w:t>makeup</w:t>
      </w:r>
      <w:r>
        <w:rPr>
          <w:sz w:val="18"/>
          <w:szCs w:val="18"/>
        </w:rPr>
        <w:t xml:space="preserve"> it is suggested you purchase new purchase new products to avoid cross contamination. After the initial scabbing has sloughed away you will see a different hue to the colour implanted </w:t>
      </w:r>
    </w:p>
    <w:p w14:paraId="14012A3B" w14:textId="77777777" w:rsidR="00177666" w:rsidRPr="00A825DC" w:rsidRDefault="00177666" w:rsidP="00CF55F0">
      <w:pPr>
        <w:jc w:val="both"/>
        <w:rPr>
          <w:b/>
          <w:szCs w:val="18"/>
        </w:rPr>
      </w:pPr>
      <w:r w:rsidRPr="00A825DC">
        <w:rPr>
          <w:b/>
          <w:szCs w:val="18"/>
        </w:rPr>
        <w:t>Important Information:</w:t>
      </w:r>
    </w:p>
    <w:p w14:paraId="0BBDDCA6" w14:textId="77777777" w:rsidR="00177666" w:rsidRDefault="00177666" w:rsidP="00CF55F0">
      <w:pPr>
        <w:pStyle w:val="ListParagraph"/>
        <w:numPr>
          <w:ilvl w:val="0"/>
          <w:numId w:val="2"/>
        </w:numPr>
        <w:jc w:val="both"/>
        <w:rPr>
          <w:sz w:val="18"/>
          <w:szCs w:val="18"/>
        </w:rPr>
      </w:pPr>
      <w:r>
        <w:rPr>
          <w:sz w:val="18"/>
          <w:szCs w:val="18"/>
        </w:rPr>
        <w:t>Colour refresh: to keep your treatment looking its best, it is recommended that you have a colour boost procedure every 12/18 months for facial procedures and every 2/3 years for areas covered by clothing.</w:t>
      </w:r>
    </w:p>
    <w:p w14:paraId="0DC67D29" w14:textId="77777777" w:rsidR="00177666" w:rsidRDefault="00177666" w:rsidP="00CF55F0">
      <w:pPr>
        <w:pStyle w:val="ListParagraph"/>
        <w:numPr>
          <w:ilvl w:val="0"/>
          <w:numId w:val="2"/>
        </w:numPr>
        <w:jc w:val="both"/>
        <w:rPr>
          <w:sz w:val="18"/>
          <w:szCs w:val="18"/>
        </w:rPr>
      </w:pPr>
      <w:r>
        <w:rPr>
          <w:sz w:val="18"/>
          <w:szCs w:val="18"/>
        </w:rPr>
        <w:t xml:space="preserve">Giving blood: the red cross have suggested </w:t>
      </w:r>
      <w:r w:rsidR="006671F8">
        <w:rPr>
          <w:sz w:val="18"/>
          <w:szCs w:val="18"/>
        </w:rPr>
        <w:t>that you do not give blood for 6 months after the treatment</w:t>
      </w:r>
    </w:p>
    <w:p w14:paraId="12BC51DC" w14:textId="77777777" w:rsidR="006671F8" w:rsidRDefault="00CF55F0" w:rsidP="00CF55F0">
      <w:pPr>
        <w:pStyle w:val="ListParagraph"/>
        <w:numPr>
          <w:ilvl w:val="0"/>
          <w:numId w:val="2"/>
        </w:numPr>
        <w:jc w:val="both"/>
        <w:rPr>
          <w:sz w:val="18"/>
          <w:szCs w:val="18"/>
        </w:rPr>
      </w:pPr>
      <w:r>
        <w:rPr>
          <w:sz w:val="18"/>
          <w:szCs w:val="18"/>
        </w:rPr>
        <w:t>MRI</w:t>
      </w:r>
      <w:r w:rsidR="006671F8">
        <w:rPr>
          <w:sz w:val="18"/>
          <w:szCs w:val="18"/>
        </w:rPr>
        <w:t xml:space="preserve"> scans: the procedure shows as an artefact on the scan. Some clients may experience a tingling sensation. Please notify your radiologist of your treatment</w:t>
      </w:r>
    </w:p>
    <w:p w14:paraId="5D9D0EBB" w14:textId="77777777" w:rsidR="006671F8" w:rsidRDefault="00CF55F0" w:rsidP="00CF55F0">
      <w:pPr>
        <w:pStyle w:val="ListParagraph"/>
        <w:numPr>
          <w:ilvl w:val="0"/>
          <w:numId w:val="2"/>
        </w:numPr>
        <w:jc w:val="both"/>
        <w:rPr>
          <w:sz w:val="18"/>
          <w:szCs w:val="18"/>
        </w:rPr>
      </w:pPr>
      <w:r>
        <w:rPr>
          <w:sz w:val="18"/>
          <w:szCs w:val="18"/>
        </w:rPr>
        <w:t>Injectable Treatments</w:t>
      </w:r>
      <w:r w:rsidR="006671F8">
        <w:rPr>
          <w:sz w:val="18"/>
          <w:szCs w:val="18"/>
        </w:rPr>
        <w:t>: dermal fillers can alter the shape of your eyebrows or lips</w:t>
      </w:r>
    </w:p>
    <w:p w14:paraId="6D4B0368" w14:textId="77777777" w:rsidR="006671F8" w:rsidRDefault="006671F8" w:rsidP="00CF55F0">
      <w:pPr>
        <w:pStyle w:val="ListParagraph"/>
        <w:numPr>
          <w:ilvl w:val="0"/>
          <w:numId w:val="2"/>
        </w:numPr>
        <w:jc w:val="both"/>
        <w:rPr>
          <w:sz w:val="18"/>
          <w:szCs w:val="18"/>
        </w:rPr>
      </w:pPr>
      <w:r>
        <w:rPr>
          <w:sz w:val="18"/>
          <w:szCs w:val="18"/>
        </w:rPr>
        <w:t>Laser hair removal: this can cause colour change, particularly around the lip area. It is important to advise your LHR consultant that you have had micropigmentation. The colour change after laser treatment cannot be rectified with further treatment.</w:t>
      </w:r>
    </w:p>
    <w:p w14:paraId="71CEA710" w14:textId="77777777" w:rsidR="00A825DC" w:rsidRDefault="00A825DC" w:rsidP="00A825DC">
      <w:pPr>
        <w:jc w:val="both"/>
        <w:rPr>
          <w:b/>
          <w:szCs w:val="18"/>
        </w:rPr>
      </w:pPr>
      <w:r w:rsidRPr="00A825DC">
        <w:rPr>
          <w:b/>
          <w:szCs w:val="18"/>
        </w:rPr>
        <w:t>Aftercare for Lips</w:t>
      </w:r>
    </w:p>
    <w:p w14:paraId="1FEBFB70" w14:textId="77777777" w:rsidR="00A825DC" w:rsidRPr="00A825DC" w:rsidRDefault="00A825DC" w:rsidP="00A825DC">
      <w:pPr>
        <w:pStyle w:val="ListParagraph"/>
        <w:numPr>
          <w:ilvl w:val="0"/>
          <w:numId w:val="3"/>
        </w:numPr>
        <w:jc w:val="both"/>
        <w:rPr>
          <w:szCs w:val="18"/>
        </w:rPr>
      </w:pPr>
      <w:r w:rsidRPr="00A825DC">
        <w:rPr>
          <w:sz w:val="18"/>
          <w:szCs w:val="18"/>
        </w:rPr>
        <w:t>Directly after the procedure</w:t>
      </w:r>
      <w:r>
        <w:rPr>
          <w:sz w:val="18"/>
          <w:szCs w:val="18"/>
        </w:rPr>
        <w:t xml:space="preserve"> use a straw for hot drinks until the numbness has worn off. This is because you risk scalding the area due to lack of sensation.</w:t>
      </w:r>
    </w:p>
    <w:p w14:paraId="3B19BD72" w14:textId="77777777" w:rsidR="00A825DC" w:rsidRPr="00A825DC" w:rsidRDefault="00A825DC" w:rsidP="00A825DC">
      <w:pPr>
        <w:pStyle w:val="ListParagraph"/>
        <w:numPr>
          <w:ilvl w:val="0"/>
          <w:numId w:val="3"/>
        </w:numPr>
        <w:jc w:val="both"/>
        <w:rPr>
          <w:szCs w:val="18"/>
        </w:rPr>
      </w:pPr>
      <w:r>
        <w:rPr>
          <w:sz w:val="18"/>
          <w:szCs w:val="18"/>
        </w:rPr>
        <w:t>If your lips feel sore at any point, use a light smear of the white cream provided as often as required.</w:t>
      </w:r>
    </w:p>
    <w:p w14:paraId="65859C5F" w14:textId="77777777" w:rsidR="00A825DC" w:rsidRPr="00A825DC" w:rsidRDefault="00A825DC" w:rsidP="00A825DC">
      <w:pPr>
        <w:pStyle w:val="ListParagraph"/>
        <w:numPr>
          <w:ilvl w:val="0"/>
          <w:numId w:val="3"/>
        </w:numPr>
        <w:jc w:val="both"/>
        <w:rPr>
          <w:szCs w:val="18"/>
        </w:rPr>
      </w:pPr>
      <w:r>
        <w:rPr>
          <w:sz w:val="18"/>
          <w:szCs w:val="18"/>
        </w:rPr>
        <w:t>If the lips feel chapped, apply Vaseline or a new unperfumed lip balm to keep the surface supple.</w:t>
      </w:r>
    </w:p>
    <w:p w14:paraId="51CCE02C" w14:textId="77777777" w:rsidR="00A825DC" w:rsidRPr="00A825DC" w:rsidRDefault="00A825DC" w:rsidP="00A825DC">
      <w:pPr>
        <w:pStyle w:val="ListParagraph"/>
        <w:numPr>
          <w:ilvl w:val="0"/>
          <w:numId w:val="3"/>
        </w:numPr>
        <w:jc w:val="both"/>
        <w:rPr>
          <w:szCs w:val="18"/>
        </w:rPr>
      </w:pPr>
      <w:r>
        <w:rPr>
          <w:sz w:val="18"/>
          <w:szCs w:val="18"/>
        </w:rPr>
        <w:t>The colour can take at least 6 weeks to come through, top ups can be done between 4 and 6 weeks.</w:t>
      </w:r>
    </w:p>
    <w:p w14:paraId="3BC0D4E5" w14:textId="77777777" w:rsidR="005E3076" w:rsidRDefault="006671F8" w:rsidP="00CF55F0">
      <w:pPr>
        <w:jc w:val="both"/>
        <w:rPr>
          <w:b/>
          <w:sz w:val="18"/>
          <w:szCs w:val="18"/>
        </w:rPr>
      </w:pPr>
      <w:r>
        <w:rPr>
          <w:b/>
          <w:sz w:val="18"/>
          <w:szCs w:val="18"/>
        </w:rPr>
        <w:t>IT IS IMPORTANT TO CONTACT YOUR CONSULTANT IMMEDIATELY IF YOU FEEL YOUR TREATMENT IS NOT HEALING AS EXPLAINED</w:t>
      </w:r>
      <w:r w:rsidR="005E3076">
        <w:rPr>
          <w:b/>
          <w:sz w:val="18"/>
          <w:szCs w:val="18"/>
        </w:rPr>
        <w:t xml:space="preserve">. </w:t>
      </w:r>
    </w:p>
    <w:p w14:paraId="6FB43805" w14:textId="77777777" w:rsidR="006671F8" w:rsidRPr="006671F8" w:rsidRDefault="005E3076" w:rsidP="00CF55F0">
      <w:pPr>
        <w:jc w:val="both"/>
        <w:rPr>
          <w:b/>
          <w:sz w:val="18"/>
          <w:szCs w:val="18"/>
        </w:rPr>
      </w:pPr>
      <w:r>
        <w:rPr>
          <w:b/>
          <w:sz w:val="18"/>
          <w:szCs w:val="18"/>
        </w:rPr>
        <w:t xml:space="preserve">IF YOU SUFFER ANY EXCESSIVE SWELLING FOLLOWING A PROCEDURE THEN AN ANTI-HISTAMINE MAY HELP </w:t>
      </w:r>
    </w:p>
    <w:p w14:paraId="6FD6080E" w14:textId="77777777" w:rsidR="006671F8" w:rsidRPr="006671F8" w:rsidRDefault="006671F8" w:rsidP="00CF55F0">
      <w:pPr>
        <w:jc w:val="both"/>
        <w:rPr>
          <w:sz w:val="18"/>
          <w:szCs w:val="18"/>
        </w:rPr>
      </w:pPr>
    </w:p>
    <w:sectPr w:rsidR="006671F8" w:rsidRPr="006671F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CDDAA" w14:textId="77777777" w:rsidR="00787D9F" w:rsidRDefault="00787D9F" w:rsidP="00CF55F0">
      <w:pPr>
        <w:spacing w:after="0" w:line="240" w:lineRule="auto"/>
      </w:pPr>
      <w:r>
        <w:separator/>
      </w:r>
    </w:p>
  </w:endnote>
  <w:endnote w:type="continuationSeparator" w:id="0">
    <w:p w14:paraId="1C201C66" w14:textId="77777777" w:rsidR="00787D9F" w:rsidRDefault="00787D9F" w:rsidP="00CF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12662" w14:textId="77777777" w:rsidR="00B337B6" w:rsidRDefault="00B33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BC589" w14:textId="1AC5B9AA" w:rsidR="00787D9F" w:rsidRDefault="00787D9F" w:rsidP="00CF55F0">
    <w:pPr>
      <w:pStyle w:val="Footer"/>
      <w:jc w:val="right"/>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DBF84" w14:textId="77777777" w:rsidR="00B337B6" w:rsidRDefault="00B33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00530" w14:textId="77777777" w:rsidR="00787D9F" w:rsidRDefault="00787D9F" w:rsidP="00CF55F0">
      <w:pPr>
        <w:spacing w:after="0" w:line="240" w:lineRule="auto"/>
      </w:pPr>
      <w:r>
        <w:separator/>
      </w:r>
    </w:p>
  </w:footnote>
  <w:footnote w:type="continuationSeparator" w:id="0">
    <w:p w14:paraId="6E4F9429" w14:textId="77777777" w:rsidR="00787D9F" w:rsidRDefault="00787D9F" w:rsidP="00CF5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2B379" w14:textId="77777777" w:rsidR="00B337B6" w:rsidRDefault="00B337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C4B6A" w14:textId="77777777" w:rsidR="00B337B6" w:rsidRDefault="00B337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97894" w14:textId="77777777" w:rsidR="00B337B6" w:rsidRDefault="00B33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D35B9"/>
    <w:multiLevelType w:val="hybridMultilevel"/>
    <w:tmpl w:val="8624BAE4"/>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 w15:restartNumberingAfterBreak="0">
    <w:nsid w:val="60405418"/>
    <w:multiLevelType w:val="hybridMultilevel"/>
    <w:tmpl w:val="BA90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5B6770"/>
    <w:multiLevelType w:val="hybridMultilevel"/>
    <w:tmpl w:val="E10C4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4AF"/>
    <w:rsid w:val="00000202"/>
    <w:rsid w:val="00003518"/>
    <w:rsid w:val="00007199"/>
    <w:rsid w:val="00016AD5"/>
    <w:rsid w:val="00022DE8"/>
    <w:rsid w:val="00027BB4"/>
    <w:rsid w:val="000325C7"/>
    <w:rsid w:val="000364BD"/>
    <w:rsid w:val="000454F0"/>
    <w:rsid w:val="00053A93"/>
    <w:rsid w:val="000749EA"/>
    <w:rsid w:val="00082998"/>
    <w:rsid w:val="00087FBF"/>
    <w:rsid w:val="000B1B92"/>
    <w:rsid w:val="000B3376"/>
    <w:rsid w:val="000C2CFA"/>
    <w:rsid w:val="000C3648"/>
    <w:rsid w:val="000C3A18"/>
    <w:rsid w:val="000D0793"/>
    <w:rsid w:val="000D1AC7"/>
    <w:rsid w:val="000D6CC9"/>
    <w:rsid w:val="000D7C36"/>
    <w:rsid w:val="000E3B35"/>
    <w:rsid w:val="000E5F35"/>
    <w:rsid w:val="000E71AF"/>
    <w:rsid w:val="00105977"/>
    <w:rsid w:val="001072C6"/>
    <w:rsid w:val="001300EB"/>
    <w:rsid w:val="001355A3"/>
    <w:rsid w:val="0014567A"/>
    <w:rsid w:val="00147409"/>
    <w:rsid w:val="00152F2A"/>
    <w:rsid w:val="001703EF"/>
    <w:rsid w:val="00170FBE"/>
    <w:rsid w:val="00177666"/>
    <w:rsid w:val="00180704"/>
    <w:rsid w:val="001915BB"/>
    <w:rsid w:val="001B27E1"/>
    <w:rsid w:val="001B7429"/>
    <w:rsid w:val="001D2ACA"/>
    <w:rsid w:val="001E174B"/>
    <w:rsid w:val="001E6CFE"/>
    <w:rsid w:val="001F21D6"/>
    <w:rsid w:val="001F4E55"/>
    <w:rsid w:val="00200E27"/>
    <w:rsid w:val="002032E0"/>
    <w:rsid w:val="0020543A"/>
    <w:rsid w:val="00205BF4"/>
    <w:rsid w:val="0021563B"/>
    <w:rsid w:val="00215DF7"/>
    <w:rsid w:val="00250145"/>
    <w:rsid w:val="0026369A"/>
    <w:rsid w:val="00275614"/>
    <w:rsid w:val="0028281E"/>
    <w:rsid w:val="002852FB"/>
    <w:rsid w:val="00285CEE"/>
    <w:rsid w:val="00292C02"/>
    <w:rsid w:val="002A7BD5"/>
    <w:rsid w:val="002B6BEF"/>
    <w:rsid w:val="002C4AFE"/>
    <w:rsid w:val="002C6E8F"/>
    <w:rsid w:val="002D275B"/>
    <w:rsid w:val="002F4941"/>
    <w:rsid w:val="00332DB8"/>
    <w:rsid w:val="003340C9"/>
    <w:rsid w:val="00334282"/>
    <w:rsid w:val="00352ECA"/>
    <w:rsid w:val="00355F33"/>
    <w:rsid w:val="0035708F"/>
    <w:rsid w:val="00362342"/>
    <w:rsid w:val="00364D2C"/>
    <w:rsid w:val="00372936"/>
    <w:rsid w:val="00375B6D"/>
    <w:rsid w:val="003927FD"/>
    <w:rsid w:val="003931AB"/>
    <w:rsid w:val="003B7800"/>
    <w:rsid w:val="003C28CF"/>
    <w:rsid w:val="003C2B9A"/>
    <w:rsid w:val="003D6256"/>
    <w:rsid w:val="003E5429"/>
    <w:rsid w:val="003E6677"/>
    <w:rsid w:val="003E74EE"/>
    <w:rsid w:val="003F0119"/>
    <w:rsid w:val="003F4BF6"/>
    <w:rsid w:val="00400440"/>
    <w:rsid w:val="00416531"/>
    <w:rsid w:val="00420728"/>
    <w:rsid w:val="00420A38"/>
    <w:rsid w:val="0042708E"/>
    <w:rsid w:val="00427C5C"/>
    <w:rsid w:val="00434FC1"/>
    <w:rsid w:val="00457644"/>
    <w:rsid w:val="00461733"/>
    <w:rsid w:val="0047577E"/>
    <w:rsid w:val="00485D30"/>
    <w:rsid w:val="00486556"/>
    <w:rsid w:val="004A4B12"/>
    <w:rsid w:val="004B057F"/>
    <w:rsid w:val="004C23E4"/>
    <w:rsid w:val="004C4390"/>
    <w:rsid w:val="004C721F"/>
    <w:rsid w:val="004D0A27"/>
    <w:rsid w:val="004D53B4"/>
    <w:rsid w:val="004D6D3B"/>
    <w:rsid w:val="004E451E"/>
    <w:rsid w:val="004E5E6E"/>
    <w:rsid w:val="004E709E"/>
    <w:rsid w:val="004F5163"/>
    <w:rsid w:val="00503AFF"/>
    <w:rsid w:val="0050549B"/>
    <w:rsid w:val="00517D34"/>
    <w:rsid w:val="00522100"/>
    <w:rsid w:val="00523D14"/>
    <w:rsid w:val="005350F2"/>
    <w:rsid w:val="00545D91"/>
    <w:rsid w:val="005571BC"/>
    <w:rsid w:val="00565FC3"/>
    <w:rsid w:val="0057644B"/>
    <w:rsid w:val="00586466"/>
    <w:rsid w:val="00586CAC"/>
    <w:rsid w:val="00594798"/>
    <w:rsid w:val="00596D4E"/>
    <w:rsid w:val="005A059F"/>
    <w:rsid w:val="005A14A8"/>
    <w:rsid w:val="005A221B"/>
    <w:rsid w:val="005A7E93"/>
    <w:rsid w:val="005B1F44"/>
    <w:rsid w:val="005B4E3B"/>
    <w:rsid w:val="005C23A5"/>
    <w:rsid w:val="005C3E56"/>
    <w:rsid w:val="005C6B41"/>
    <w:rsid w:val="005E3076"/>
    <w:rsid w:val="00600E11"/>
    <w:rsid w:val="00603DC6"/>
    <w:rsid w:val="00613155"/>
    <w:rsid w:val="00637A7B"/>
    <w:rsid w:val="00637CEE"/>
    <w:rsid w:val="00655ABA"/>
    <w:rsid w:val="00664F5C"/>
    <w:rsid w:val="006671F8"/>
    <w:rsid w:val="00674449"/>
    <w:rsid w:val="00675E89"/>
    <w:rsid w:val="00691446"/>
    <w:rsid w:val="006A2E6C"/>
    <w:rsid w:val="006B1C57"/>
    <w:rsid w:val="006B451B"/>
    <w:rsid w:val="006F1F91"/>
    <w:rsid w:val="006F5B7B"/>
    <w:rsid w:val="007061D6"/>
    <w:rsid w:val="007252FF"/>
    <w:rsid w:val="00725F03"/>
    <w:rsid w:val="00737E54"/>
    <w:rsid w:val="00754D4E"/>
    <w:rsid w:val="007606E1"/>
    <w:rsid w:val="00785605"/>
    <w:rsid w:val="00787ACC"/>
    <w:rsid w:val="00787D9F"/>
    <w:rsid w:val="007A28BF"/>
    <w:rsid w:val="007A72FC"/>
    <w:rsid w:val="007B472D"/>
    <w:rsid w:val="007B780F"/>
    <w:rsid w:val="007C357D"/>
    <w:rsid w:val="007C46E1"/>
    <w:rsid w:val="007C6A36"/>
    <w:rsid w:val="007F307A"/>
    <w:rsid w:val="008000FD"/>
    <w:rsid w:val="0080147A"/>
    <w:rsid w:val="008074AE"/>
    <w:rsid w:val="008141DF"/>
    <w:rsid w:val="008170D0"/>
    <w:rsid w:val="0082259A"/>
    <w:rsid w:val="00830A5A"/>
    <w:rsid w:val="0084492F"/>
    <w:rsid w:val="00853802"/>
    <w:rsid w:val="008961C6"/>
    <w:rsid w:val="00897B2C"/>
    <w:rsid w:val="008A06E4"/>
    <w:rsid w:val="008B10DC"/>
    <w:rsid w:val="008B1D78"/>
    <w:rsid w:val="008B1F2A"/>
    <w:rsid w:val="008C5912"/>
    <w:rsid w:val="008C6D79"/>
    <w:rsid w:val="008D2287"/>
    <w:rsid w:val="008E31EB"/>
    <w:rsid w:val="008E6984"/>
    <w:rsid w:val="008F7221"/>
    <w:rsid w:val="00904490"/>
    <w:rsid w:val="009120C7"/>
    <w:rsid w:val="009144AF"/>
    <w:rsid w:val="00916EBA"/>
    <w:rsid w:val="00922096"/>
    <w:rsid w:val="009319E9"/>
    <w:rsid w:val="009340A4"/>
    <w:rsid w:val="009428B2"/>
    <w:rsid w:val="0095068E"/>
    <w:rsid w:val="0098138B"/>
    <w:rsid w:val="009C7152"/>
    <w:rsid w:val="009E257E"/>
    <w:rsid w:val="009E67B9"/>
    <w:rsid w:val="009F52A6"/>
    <w:rsid w:val="00A01A68"/>
    <w:rsid w:val="00A046F4"/>
    <w:rsid w:val="00A1216A"/>
    <w:rsid w:val="00A13275"/>
    <w:rsid w:val="00A15354"/>
    <w:rsid w:val="00A229C8"/>
    <w:rsid w:val="00A35D23"/>
    <w:rsid w:val="00A53162"/>
    <w:rsid w:val="00A534C0"/>
    <w:rsid w:val="00A552AB"/>
    <w:rsid w:val="00A601EE"/>
    <w:rsid w:val="00A723C4"/>
    <w:rsid w:val="00A825DC"/>
    <w:rsid w:val="00A87D1C"/>
    <w:rsid w:val="00AA3632"/>
    <w:rsid w:val="00AA6269"/>
    <w:rsid w:val="00AA6A68"/>
    <w:rsid w:val="00AB58B6"/>
    <w:rsid w:val="00AC3CEE"/>
    <w:rsid w:val="00AD5567"/>
    <w:rsid w:val="00AD5764"/>
    <w:rsid w:val="00AE0674"/>
    <w:rsid w:val="00B02DB8"/>
    <w:rsid w:val="00B04A2A"/>
    <w:rsid w:val="00B06D32"/>
    <w:rsid w:val="00B14404"/>
    <w:rsid w:val="00B243A5"/>
    <w:rsid w:val="00B262D0"/>
    <w:rsid w:val="00B337B6"/>
    <w:rsid w:val="00B34068"/>
    <w:rsid w:val="00B402E6"/>
    <w:rsid w:val="00B53AD6"/>
    <w:rsid w:val="00B66DF8"/>
    <w:rsid w:val="00B740D4"/>
    <w:rsid w:val="00B93E49"/>
    <w:rsid w:val="00BA29AC"/>
    <w:rsid w:val="00BA7F15"/>
    <w:rsid w:val="00BC4E0F"/>
    <w:rsid w:val="00BD751F"/>
    <w:rsid w:val="00BE6C8B"/>
    <w:rsid w:val="00BE6F99"/>
    <w:rsid w:val="00BE7D98"/>
    <w:rsid w:val="00BF7905"/>
    <w:rsid w:val="00C1459B"/>
    <w:rsid w:val="00C16CD2"/>
    <w:rsid w:val="00C23FB6"/>
    <w:rsid w:val="00C253BA"/>
    <w:rsid w:val="00C33A32"/>
    <w:rsid w:val="00C461C1"/>
    <w:rsid w:val="00C61F7E"/>
    <w:rsid w:val="00C64E02"/>
    <w:rsid w:val="00C660C0"/>
    <w:rsid w:val="00C70E6D"/>
    <w:rsid w:val="00C72D92"/>
    <w:rsid w:val="00C776B4"/>
    <w:rsid w:val="00C85B94"/>
    <w:rsid w:val="00C91170"/>
    <w:rsid w:val="00CA3AB0"/>
    <w:rsid w:val="00CA72F1"/>
    <w:rsid w:val="00CB0DF7"/>
    <w:rsid w:val="00CB1F36"/>
    <w:rsid w:val="00CC30EA"/>
    <w:rsid w:val="00CC3FBB"/>
    <w:rsid w:val="00CD5AE0"/>
    <w:rsid w:val="00CD6BBC"/>
    <w:rsid w:val="00CE4FB2"/>
    <w:rsid w:val="00CE5BC6"/>
    <w:rsid w:val="00CE5F1F"/>
    <w:rsid w:val="00CE690D"/>
    <w:rsid w:val="00CF1982"/>
    <w:rsid w:val="00CF55F0"/>
    <w:rsid w:val="00D0204E"/>
    <w:rsid w:val="00D022CE"/>
    <w:rsid w:val="00D02330"/>
    <w:rsid w:val="00D2023F"/>
    <w:rsid w:val="00D23487"/>
    <w:rsid w:val="00D40E83"/>
    <w:rsid w:val="00D45C46"/>
    <w:rsid w:val="00D46ABC"/>
    <w:rsid w:val="00D557D2"/>
    <w:rsid w:val="00D770B9"/>
    <w:rsid w:val="00D832C5"/>
    <w:rsid w:val="00D912C1"/>
    <w:rsid w:val="00D9490A"/>
    <w:rsid w:val="00DA79D0"/>
    <w:rsid w:val="00DC1F05"/>
    <w:rsid w:val="00DC25C1"/>
    <w:rsid w:val="00DD0691"/>
    <w:rsid w:val="00DD49D3"/>
    <w:rsid w:val="00DD62EA"/>
    <w:rsid w:val="00DE28C6"/>
    <w:rsid w:val="00DE39C3"/>
    <w:rsid w:val="00DE777D"/>
    <w:rsid w:val="00DF2463"/>
    <w:rsid w:val="00DF34F0"/>
    <w:rsid w:val="00DF3F74"/>
    <w:rsid w:val="00E12872"/>
    <w:rsid w:val="00E13A45"/>
    <w:rsid w:val="00E13DD6"/>
    <w:rsid w:val="00E25791"/>
    <w:rsid w:val="00E3114A"/>
    <w:rsid w:val="00E34EDD"/>
    <w:rsid w:val="00E35FFB"/>
    <w:rsid w:val="00E40C38"/>
    <w:rsid w:val="00E464BE"/>
    <w:rsid w:val="00E509E0"/>
    <w:rsid w:val="00E53D4A"/>
    <w:rsid w:val="00E75166"/>
    <w:rsid w:val="00E87687"/>
    <w:rsid w:val="00EA57A8"/>
    <w:rsid w:val="00EB193F"/>
    <w:rsid w:val="00EC6974"/>
    <w:rsid w:val="00EE1CA2"/>
    <w:rsid w:val="00EF5A89"/>
    <w:rsid w:val="00F016F9"/>
    <w:rsid w:val="00F0390B"/>
    <w:rsid w:val="00F115CB"/>
    <w:rsid w:val="00F15D85"/>
    <w:rsid w:val="00F3093D"/>
    <w:rsid w:val="00F37A9B"/>
    <w:rsid w:val="00F37C90"/>
    <w:rsid w:val="00F37D36"/>
    <w:rsid w:val="00F820FA"/>
    <w:rsid w:val="00F823C8"/>
    <w:rsid w:val="00F86161"/>
    <w:rsid w:val="00F914BC"/>
    <w:rsid w:val="00F932A7"/>
    <w:rsid w:val="00F94C04"/>
    <w:rsid w:val="00F973DF"/>
    <w:rsid w:val="00FA1DB2"/>
    <w:rsid w:val="00FC7ADF"/>
    <w:rsid w:val="00FD499B"/>
    <w:rsid w:val="00FF7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687E"/>
  <w15:docId w15:val="{C497DBAB-1C3D-4290-BA69-5C39DE76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4AF"/>
    <w:pPr>
      <w:ind w:left="720"/>
      <w:contextualSpacing/>
    </w:pPr>
  </w:style>
  <w:style w:type="paragraph" w:styleId="Header">
    <w:name w:val="header"/>
    <w:basedOn w:val="Normal"/>
    <w:link w:val="HeaderChar"/>
    <w:uiPriority w:val="99"/>
    <w:unhideWhenUsed/>
    <w:rsid w:val="00CF5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5F0"/>
  </w:style>
  <w:style w:type="paragraph" w:styleId="Footer">
    <w:name w:val="footer"/>
    <w:basedOn w:val="Normal"/>
    <w:link w:val="FooterChar"/>
    <w:uiPriority w:val="99"/>
    <w:unhideWhenUsed/>
    <w:rsid w:val="00CF5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5F0"/>
  </w:style>
  <w:style w:type="paragraph" w:styleId="BalloonText">
    <w:name w:val="Balloon Text"/>
    <w:basedOn w:val="Normal"/>
    <w:link w:val="BalloonTextChar"/>
    <w:uiPriority w:val="99"/>
    <w:semiHidden/>
    <w:unhideWhenUsed/>
    <w:rsid w:val="00CF5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5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 England</cp:lastModifiedBy>
  <cp:revision>2</cp:revision>
  <cp:lastPrinted>2017-12-01T12:43:00Z</cp:lastPrinted>
  <dcterms:created xsi:type="dcterms:W3CDTF">2019-10-09T10:08:00Z</dcterms:created>
  <dcterms:modified xsi:type="dcterms:W3CDTF">2019-10-09T10:08:00Z</dcterms:modified>
</cp:coreProperties>
</file>